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ohfifbyk3wy" w:id="0"/>
      <w:bookmarkEnd w:id="0"/>
      <w:r w:rsidDel="00000000" w:rsidR="00000000" w:rsidRPr="00000000">
        <w:rPr>
          <w:rtl w:val="0"/>
        </w:rPr>
        <w:t xml:space="preserve">Be Connected - Building Digital Skills Grant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yap8cloob2sv" w:id="1"/>
      <w:bookmarkEnd w:id="1"/>
      <w:r w:rsidDel="00000000" w:rsidR="00000000" w:rsidRPr="00000000">
        <w:rPr>
          <w:rtl w:val="0"/>
        </w:rPr>
        <w:t xml:space="preserve">Grant Acquittal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4800"/>
        <w:tblGridChange w:id="0">
          <w:tblGrid>
            <w:gridCol w:w="42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rtl w:val="0"/>
              </w:rPr>
              <w:t xml:space="preserve">Network Partner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rtl w:val="0"/>
              </w:rPr>
              <w:t xml:space="preserve">Network Partner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rtl w:val="0"/>
              </w:rPr>
              <w:t xml:space="preserve">Building Digital Skills Round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40" w:line="273.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9"/>
        <w:gridCol w:w="2670"/>
        <w:gridCol w:w="3330"/>
        <w:tblGridChange w:id="0">
          <w:tblGrid>
            <w:gridCol w:w="3029"/>
            <w:gridCol w:w="2670"/>
            <w:gridCol w:w="3330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rtl w:val="0"/>
              </w:rPr>
              <w:t xml:space="preserve">Income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trHeight w:val="51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rtl w:val="0"/>
              </w:rPr>
              <w:t xml:space="preserve">Expenditure</w:t>
            </w:r>
          </w:p>
        </w:tc>
      </w:tr>
      <w:tr>
        <w:trPr>
          <w:trHeight w:val="48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Expenditure ($)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after="120" w:line="240" w:lineRule="auto"/>
        <w:rPr>
          <w:rFonts w:ascii="Rubik Light" w:cs="Rubik Light" w:eastAsia="Rubik Light" w:hAnsi="Rubik Light"/>
          <w:b w:val="1"/>
          <w:color w:val="000000"/>
          <w:sz w:val="28"/>
          <w:szCs w:val="28"/>
        </w:rPr>
      </w:pPr>
      <w:bookmarkStart w:colFirst="0" w:colLast="0" w:name="_akur63xe7oa4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73.6" w:lineRule="auto"/>
        <w:rPr/>
      </w:pPr>
      <w:r w:rsidDel="00000000" w:rsidR="00000000" w:rsidRPr="00000000">
        <w:rPr>
          <w:rtl w:val="0"/>
        </w:rPr>
        <w:t xml:space="preserve">We certify that this is a true and correct record of financial expenditure of grant funds.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line="273.6" w:lineRule="auto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29">
            <w:pPr>
              <w:spacing w:after="240" w:line="273.6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  <w:p w:rsidR="00000000" w:rsidDel="00000000" w:rsidP="00000000" w:rsidRDefault="00000000" w:rsidRPr="00000000" w14:paraId="0000002A">
            <w:pPr>
              <w:spacing w:after="240" w:line="273.6" w:lineRule="auto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2B">
            <w:pPr>
              <w:spacing w:after="240" w:line="273.6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C">
      <w:pPr>
        <w:spacing w:after="240" w:line="273.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ubi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76" w:lineRule="auto"/>
      <w:jc w:val="right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983113" cy="455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3113" cy="45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 Light" w:cs="Rubik Light" w:eastAsia="Rubik Light" w:hAnsi="Rubik Light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00" w:line="273.6" w:lineRule="auto"/>
    </w:pPr>
    <w:rPr>
      <w:rFonts w:ascii="Rubik" w:cs="Rubik" w:eastAsia="Rubik" w:hAnsi="Rubik"/>
      <w:color w:val="295f7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ubik" w:cs="Rubik" w:eastAsia="Rubik" w:hAnsi="Rubik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Rubik Light" w:cs="Rubik Light" w:eastAsia="Rubik Light" w:hAnsi="Rubik Light"/>
      <w:color w:val="295f7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Light-regular.ttf"/><Relationship Id="rId2" Type="http://schemas.openxmlformats.org/officeDocument/2006/relationships/font" Target="fonts/RubikLight-bold.ttf"/><Relationship Id="rId3" Type="http://schemas.openxmlformats.org/officeDocument/2006/relationships/font" Target="fonts/RubikLight-italic.ttf"/><Relationship Id="rId4" Type="http://schemas.openxmlformats.org/officeDocument/2006/relationships/font" Target="fonts/RubikLight-boldItalic.ttf"/><Relationship Id="rId5" Type="http://schemas.openxmlformats.org/officeDocument/2006/relationships/font" Target="fonts/Rubik-regular.ttf"/><Relationship Id="rId6" Type="http://schemas.openxmlformats.org/officeDocument/2006/relationships/font" Target="fonts/Rubik-bold.ttf"/><Relationship Id="rId7" Type="http://schemas.openxmlformats.org/officeDocument/2006/relationships/font" Target="fonts/Rubik-italic.ttf"/><Relationship Id="rId8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